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B81" w:rsidRDefault="00013B8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5755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F55FF" w:rsidRPr="00AC787D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422A78">
        <w:rPr>
          <w:rFonts w:ascii="Times New Roman" w:hAnsi="Times New Roman" w:cs="Times New Roman"/>
          <w:b/>
          <w:sz w:val="24"/>
          <w:szCs w:val="24"/>
        </w:rPr>
        <w:t>39</w:t>
      </w:r>
    </w:p>
    <w:p w:rsidR="00BF12DB" w:rsidRPr="00AC787D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22A7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470FF">
        <w:rPr>
          <w:rFonts w:ascii="Times New Roman" w:hAnsi="Times New Roman" w:cs="Times New Roman"/>
          <w:sz w:val="24"/>
          <w:szCs w:val="24"/>
        </w:rPr>
        <w:t>29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C787D">
        <w:rPr>
          <w:rFonts w:ascii="Times New Roman" w:hAnsi="Times New Roman" w:cs="Times New Roman"/>
          <w:sz w:val="24"/>
          <w:szCs w:val="24"/>
        </w:rPr>
        <w:t>КЗК-</w:t>
      </w:r>
      <w:r w:rsidR="00422A78" w:rsidRPr="00AC787D">
        <w:rPr>
          <w:rFonts w:ascii="Times New Roman" w:hAnsi="Times New Roman" w:cs="Times New Roman"/>
          <w:sz w:val="24"/>
          <w:szCs w:val="24"/>
        </w:rPr>
        <w:t>62</w:t>
      </w:r>
      <w:r w:rsidR="00E029A6" w:rsidRPr="00AC787D">
        <w:rPr>
          <w:rFonts w:ascii="Times New Roman" w:hAnsi="Times New Roman" w:cs="Times New Roman"/>
          <w:sz w:val="24"/>
          <w:szCs w:val="24"/>
        </w:rPr>
        <w:t>/2024</w:t>
      </w:r>
      <w:r w:rsidRPr="00AC787D">
        <w:rPr>
          <w:rFonts w:ascii="Times New Roman" w:hAnsi="Times New Roman" w:cs="Times New Roman"/>
          <w:sz w:val="24"/>
          <w:szCs w:val="24"/>
        </w:rPr>
        <w:t xml:space="preserve"> г.,</w:t>
      </w:r>
      <w:r w:rsidR="00457555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7555">
        <w:rPr>
          <w:rFonts w:ascii="Times New Roman" w:hAnsi="Times New Roman" w:cs="Times New Roman"/>
          <w:sz w:val="24"/>
          <w:szCs w:val="24"/>
        </w:rPr>
        <w:t>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7555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5755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75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Кюмюрджиев,</w:t>
      </w:r>
      <w:r w:rsidR="00457555" w:rsidRPr="00457555">
        <w:rPr>
          <w:rFonts w:ascii="Times New Roman" w:hAnsi="Times New Roman" w:cs="Times New Roman"/>
          <w:sz w:val="24"/>
          <w:szCs w:val="24"/>
        </w:rPr>
        <w:t xml:space="preserve"> </w:t>
      </w:r>
      <w:r w:rsidR="00457555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22A78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22A78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Исубус</w:t>
      </w:r>
      <w:proofErr w:type="spellEnd"/>
      <w:r w:rsidR="00422A78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C78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13B81">
        <w:rPr>
          <w:rFonts w:ascii="Times New Roman" w:hAnsi="Times New Roman" w:cs="Times New Roman"/>
          <w:sz w:val="24"/>
          <w:szCs w:val="24"/>
        </w:rPr>
        <w:t>юр. Н. 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F55FF" w:rsidRDefault="00C3104D" w:rsidP="00BF55F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</w:t>
      </w:r>
      <w:r w:rsidR="00BF55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2A78" w:rsidRPr="00DA63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Враца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13B81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C787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13B8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Р.: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13B8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Р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AC78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13B8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Р.:</w:t>
      </w:r>
    </w:p>
    <w:p w:rsidR="00AC787D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AC787D" w:rsidRPr="00AC787D">
        <w:rPr>
          <w:rFonts w:ascii="Times New Roman" w:hAnsi="Times New Roman" w:cs="Times New Roman"/>
          <w:sz w:val="24"/>
          <w:szCs w:val="24"/>
        </w:rPr>
        <w:t>придържам се към изложеното в депозираната жалба</w:t>
      </w:r>
      <w:r w:rsidR="00AC787D">
        <w:rPr>
          <w:rFonts w:ascii="Times New Roman" w:hAnsi="Times New Roman" w:cs="Times New Roman"/>
          <w:sz w:val="24"/>
          <w:szCs w:val="24"/>
        </w:rPr>
        <w:t>,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като желая да от</w:t>
      </w:r>
      <w:r w:rsidR="00AC787D">
        <w:rPr>
          <w:rFonts w:ascii="Times New Roman" w:hAnsi="Times New Roman" w:cs="Times New Roman"/>
          <w:sz w:val="24"/>
          <w:szCs w:val="24"/>
        </w:rPr>
        <w:t>бел</w:t>
      </w:r>
      <w:r w:rsidR="00AC787D" w:rsidRPr="00AC787D">
        <w:rPr>
          <w:rFonts w:ascii="Times New Roman" w:hAnsi="Times New Roman" w:cs="Times New Roman"/>
          <w:sz w:val="24"/>
          <w:szCs w:val="24"/>
        </w:rPr>
        <w:t>ежа следните обстоятелства</w:t>
      </w:r>
      <w:r w:rsidR="00AC787D">
        <w:rPr>
          <w:rFonts w:ascii="Times New Roman" w:hAnsi="Times New Roman" w:cs="Times New Roman"/>
          <w:sz w:val="24"/>
          <w:szCs w:val="24"/>
        </w:rPr>
        <w:t>,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касаещи и събраните доказателства по преписката</w:t>
      </w:r>
      <w:r w:rsidR="00AC787D">
        <w:rPr>
          <w:rFonts w:ascii="Times New Roman" w:hAnsi="Times New Roman" w:cs="Times New Roman"/>
          <w:sz w:val="24"/>
          <w:szCs w:val="24"/>
        </w:rPr>
        <w:t>, а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AC787D">
        <w:rPr>
          <w:rFonts w:ascii="Times New Roman" w:hAnsi="Times New Roman" w:cs="Times New Roman"/>
          <w:sz w:val="24"/>
          <w:szCs w:val="24"/>
        </w:rPr>
        <w:t>: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становището на кмета на община Враца в раздел </w:t>
      </w:r>
      <w:r w:rsidR="00AC787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от становището</w:t>
      </w:r>
      <w:r w:rsidR="00AC787D">
        <w:rPr>
          <w:rFonts w:ascii="Times New Roman" w:hAnsi="Times New Roman" w:cs="Times New Roman"/>
          <w:sz w:val="24"/>
          <w:szCs w:val="24"/>
        </w:rPr>
        <w:t>,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за да аргументира постановено</w:t>
      </w:r>
      <w:r w:rsidR="00AC787D">
        <w:rPr>
          <w:rFonts w:ascii="Times New Roman" w:hAnsi="Times New Roman" w:cs="Times New Roman"/>
          <w:sz w:val="24"/>
          <w:szCs w:val="24"/>
        </w:rPr>
        <w:t xml:space="preserve">то минимално изискване за </w:t>
      </w:r>
      <w:proofErr w:type="spellStart"/>
      <w:r w:rsidR="00AC787D">
        <w:rPr>
          <w:rFonts w:ascii="Times New Roman" w:hAnsi="Times New Roman" w:cs="Times New Roman"/>
          <w:sz w:val="24"/>
          <w:szCs w:val="24"/>
        </w:rPr>
        <w:t>между</w:t>
      </w:r>
      <w:r w:rsidR="00AC787D" w:rsidRPr="00AC787D">
        <w:rPr>
          <w:rFonts w:ascii="Times New Roman" w:hAnsi="Times New Roman" w:cs="Times New Roman"/>
          <w:sz w:val="24"/>
          <w:szCs w:val="24"/>
        </w:rPr>
        <w:t>осово</w:t>
      </w:r>
      <w:proofErr w:type="spellEnd"/>
      <w:r w:rsidR="00AC787D" w:rsidRPr="00AC787D">
        <w:rPr>
          <w:rFonts w:ascii="Times New Roman" w:hAnsi="Times New Roman" w:cs="Times New Roman"/>
          <w:sz w:val="24"/>
          <w:szCs w:val="24"/>
        </w:rPr>
        <w:t xml:space="preserve"> разстояние от 4 500 мм същият е посочил</w:t>
      </w:r>
      <w:r w:rsidR="00AC787D">
        <w:rPr>
          <w:rFonts w:ascii="Times New Roman" w:hAnsi="Times New Roman" w:cs="Times New Roman"/>
          <w:sz w:val="24"/>
          <w:szCs w:val="24"/>
        </w:rPr>
        <w:t>,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че го залага с цел постигане по-голяма стабилност</w:t>
      </w:r>
      <w:r w:rsidR="00AC787D">
        <w:rPr>
          <w:rFonts w:ascii="Times New Roman" w:hAnsi="Times New Roman" w:cs="Times New Roman"/>
          <w:sz w:val="24"/>
          <w:szCs w:val="24"/>
        </w:rPr>
        <w:t>,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това го цитирам</w:t>
      </w:r>
      <w:r w:rsidR="00AC787D">
        <w:rPr>
          <w:rFonts w:ascii="Times New Roman" w:hAnsi="Times New Roman" w:cs="Times New Roman"/>
          <w:sz w:val="24"/>
          <w:szCs w:val="24"/>
        </w:rPr>
        <w:t>: „П</w:t>
      </w:r>
      <w:r w:rsidR="00AC787D" w:rsidRPr="00AC787D">
        <w:rPr>
          <w:rFonts w:ascii="Times New Roman" w:hAnsi="Times New Roman" w:cs="Times New Roman"/>
          <w:sz w:val="24"/>
          <w:szCs w:val="24"/>
        </w:rPr>
        <w:t>о-голяма стабилност</w:t>
      </w:r>
      <w:r w:rsidR="00AC787D">
        <w:rPr>
          <w:rFonts w:ascii="Times New Roman" w:hAnsi="Times New Roman" w:cs="Times New Roman"/>
          <w:sz w:val="24"/>
          <w:szCs w:val="24"/>
        </w:rPr>
        <w:t>,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особено </w:t>
      </w:r>
      <w:r w:rsidR="00AC787D">
        <w:rPr>
          <w:rFonts w:ascii="Times New Roman" w:hAnsi="Times New Roman" w:cs="Times New Roman"/>
          <w:sz w:val="24"/>
          <w:szCs w:val="24"/>
        </w:rPr>
        <w:t>п</w:t>
      </w:r>
      <w:r w:rsidR="00AC787D" w:rsidRPr="00AC787D">
        <w:rPr>
          <w:rFonts w:ascii="Times New Roman" w:hAnsi="Times New Roman" w:cs="Times New Roman"/>
          <w:sz w:val="24"/>
          <w:szCs w:val="24"/>
        </w:rPr>
        <w:t>ри високи скорости</w:t>
      </w:r>
      <w:r w:rsidR="00AC787D">
        <w:rPr>
          <w:rFonts w:ascii="Times New Roman" w:hAnsi="Times New Roman" w:cs="Times New Roman"/>
          <w:sz w:val="24"/>
          <w:szCs w:val="24"/>
        </w:rPr>
        <w:t>. Т</w:t>
      </w:r>
      <w:r w:rsidR="00AC787D" w:rsidRPr="00AC787D">
        <w:rPr>
          <w:rFonts w:ascii="Times New Roman" w:hAnsi="Times New Roman" w:cs="Times New Roman"/>
          <w:sz w:val="24"/>
          <w:szCs w:val="24"/>
        </w:rPr>
        <w:t>ази стабилност е особено важна при пътуване на по-дълги разстояния по скоростни пътища</w:t>
      </w:r>
      <w:r w:rsidR="00AC787D">
        <w:rPr>
          <w:rFonts w:ascii="Times New Roman" w:hAnsi="Times New Roman" w:cs="Times New Roman"/>
          <w:sz w:val="24"/>
          <w:szCs w:val="24"/>
        </w:rPr>
        <w:t>“.</w:t>
      </w:r>
    </w:p>
    <w:p w:rsidR="003C71F3" w:rsidRDefault="00AC787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C787D">
        <w:rPr>
          <w:rFonts w:ascii="Times New Roman" w:hAnsi="Times New Roman" w:cs="Times New Roman"/>
          <w:sz w:val="24"/>
          <w:szCs w:val="24"/>
        </w:rPr>
        <w:t>т представян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AC787D">
        <w:rPr>
          <w:rFonts w:ascii="Times New Roman" w:hAnsi="Times New Roman" w:cs="Times New Roman"/>
          <w:sz w:val="24"/>
          <w:szCs w:val="24"/>
        </w:rPr>
        <w:t xml:space="preserve"> техническ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C787D">
        <w:rPr>
          <w:rFonts w:ascii="Times New Roman" w:hAnsi="Times New Roman" w:cs="Times New Roman"/>
          <w:sz w:val="24"/>
          <w:szCs w:val="24"/>
        </w:rPr>
        <w:t xml:space="preserve"> спецификация обект на доставката следва да с</w:t>
      </w:r>
      <w:r w:rsidR="00EA799B">
        <w:rPr>
          <w:rFonts w:ascii="Times New Roman" w:hAnsi="Times New Roman" w:cs="Times New Roman"/>
          <w:sz w:val="24"/>
          <w:szCs w:val="24"/>
        </w:rPr>
        <w:t>а</w:t>
      </w:r>
      <w:r w:rsidRPr="00AC78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87D">
        <w:rPr>
          <w:rFonts w:ascii="Times New Roman" w:hAnsi="Times New Roman" w:cs="Times New Roman"/>
          <w:sz w:val="24"/>
          <w:szCs w:val="24"/>
        </w:rPr>
        <w:t>електробуси</w:t>
      </w:r>
      <w:proofErr w:type="spellEnd"/>
      <w:r w:rsidR="003C71F3">
        <w:rPr>
          <w:rFonts w:ascii="Times New Roman" w:hAnsi="Times New Roman" w:cs="Times New Roman"/>
          <w:sz w:val="24"/>
          <w:szCs w:val="24"/>
        </w:rPr>
        <w:t>,</w:t>
      </w:r>
      <w:r w:rsidRPr="00AC787D">
        <w:rPr>
          <w:rFonts w:ascii="Times New Roman" w:hAnsi="Times New Roman" w:cs="Times New Roman"/>
          <w:sz w:val="24"/>
          <w:szCs w:val="24"/>
        </w:rPr>
        <w:t xml:space="preserve"> които са от категория M3</w:t>
      </w:r>
      <w:r w:rsidR="003C71F3">
        <w:rPr>
          <w:rFonts w:ascii="Times New Roman" w:hAnsi="Times New Roman" w:cs="Times New Roman"/>
          <w:sz w:val="24"/>
          <w:szCs w:val="24"/>
        </w:rPr>
        <w:t>,</w:t>
      </w:r>
      <w:r w:rsidRPr="00AC787D">
        <w:rPr>
          <w:rFonts w:ascii="Times New Roman" w:hAnsi="Times New Roman" w:cs="Times New Roman"/>
          <w:sz w:val="24"/>
          <w:szCs w:val="24"/>
        </w:rPr>
        <w:t xml:space="preserve"> именно същите</w:t>
      </w:r>
      <w:r w:rsidR="003C71F3">
        <w:rPr>
          <w:rFonts w:ascii="Times New Roman" w:hAnsi="Times New Roman" w:cs="Times New Roman"/>
          <w:sz w:val="24"/>
          <w:szCs w:val="24"/>
        </w:rPr>
        <w:t>,</w:t>
      </w:r>
      <w:r w:rsidRPr="00AC787D">
        <w:rPr>
          <w:rFonts w:ascii="Times New Roman" w:hAnsi="Times New Roman" w:cs="Times New Roman"/>
          <w:sz w:val="24"/>
          <w:szCs w:val="24"/>
        </w:rPr>
        <w:t xml:space="preserve"> съгласно чл</w:t>
      </w:r>
      <w:r w:rsidR="003C71F3">
        <w:rPr>
          <w:rFonts w:ascii="Times New Roman" w:hAnsi="Times New Roman" w:cs="Times New Roman"/>
          <w:sz w:val="24"/>
          <w:szCs w:val="24"/>
        </w:rPr>
        <w:t>.</w:t>
      </w:r>
      <w:r w:rsidRPr="00AC787D">
        <w:rPr>
          <w:rFonts w:ascii="Times New Roman" w:hAnsi="Times New Roman" w:cs="Times New Roman"/>
          <w:sz w:val="24"/>
          <w:szCs w:val="24"/>
        </w:rPr>
        <w:t xml:space="preserve"> 21 от Закон за движение по пътищата</w:t>
      </w:r>
      <w:r w:rsidR="003C71F3">
        <w:rPr>
          <w:rFonts w:ascii="Times New Roman" w:hAnsi="Times New Roman" w:cs="Times New Roman"/>
          <w:sz w:val="24"/>
          <w:szCs w:val="24"/>
        </w:rPr>
        <w:t>,</w:t>
      </w:r>
      <w:r w:rsidRPr="00AC787D">
        <w:rPr>
          <w:rFonts w:ascii="Times New Roman" w:hAnsi="Times New Roman" w:cs="Times New Roman"/>
          <w:sz w:val="24"/>
          <w:szCs w:val="24"/>
        </w:rPr>
        <w:t xml:space="preserve"> се установява</w:t>
      </w:r>
      <w:r w:rsidR="003C71F3">
        <w:rPr>
          <w:rFonts w:ascii="Times New Roman" w:hAnsi="Times New Roman" w:cs="Times New Roman"/>
          <w:sz w:val="24"/>
          <w:szCs w:val="24"/>
        </w:rPr>
        <w:t>,</w:t>
      </w:r>
      <w:r w:rsidRPr="00AC787D">
        <w:rPr>
          <w:rFonts w:ascii="Times New Roman" w:hAnsi="Times New Roman" w:cs="Times New Roman"/>
          <w:sz w:val="24"/>
          <w:szCs w:val="24"/>
        </w:rPr>
        <w:t xml:space="preserve"> че с</w:t>
      </w:r>
      <w:r w:rsidR="003C71F3">
        <w:rPr>
          <w:rFonts w:ascii="Times New Roman" w:hAnsi="Times New Roman" w:cs="Times New Roman"/>
          <w:sz w:val="24"/>
          <w:szCs w:val="24"/>
        </w:rPr>
        <w:t>а</w:t>
      </w:r>
      <w:r w:rsidRPr="00AC787D">
        <w:rPr>
          <w:rFonts w:ascii="Times New Roman" w:hAnsi="Times New Roman" w:cs="Times New Roman"/>
          <w:sz w:val="24"/>
          <w:szCs w:val="24"/>
        </w:rPr>
        <w:t xml:space="preserve"> забранени за движение по скоростни пътища</w:t>
      </w:r>
      <w:r w:rsidR="003C71F3">
        <w:rPr>
          <w:rFonts w:ascii="Times New Roman" w:hAnsi="Times New Roman" w:cs="Times New Roman"/>
          <w:sz w:val="24"/>
          <w:szCs w:val="24"/>
        </w:rPr>
        <w:t>. П</w:t>
      </w:r>
      <w:r w:rsidRPr="00AC787D">
        <w:rPr>
          <w:rFonts w:ascii="Times New Roman" w:hAnsi="Times New Roman" w:cs="Times New Roman"/>
          <w:sz w:val="24"/>
          <w:szCs w:val="24"/>
        </w:rPr>
        <w:t>редвид изложеното се установява</w:t>
      </w:r>
      <w:r w:rsidR="003C71F3">
        <w:rPr>
          <w:rFonts w:ascii="Times New Roman" w:hAnsi="Times New Roman" w:cs="Times New Roman"/>
          <w:sz w:val="24"/>
          <w:szCs w:val="24"/>
        </w:rPr>
        <w:t xml:space="preserve">, че </w:t>
      </w:r>
      <w:r w:rsidRPr="00AC787D">
        <w:rPr>
          <w:rFonts w:ascii="Times New Roman" w:hAnsi="Times New Roman" w:cs="Times New Roman"/>
          <w:sz w:val="24"/>
          <w:szCs w:val="24"/>
        </w:rPr>
        <w:t>възложителят не е направ</w:t>
      </w:r>
      <w:r w:rsidR="00EA799B">
        <w:rPr>
          <w:rFonts w:ascii="Times New Roman" w:hAnsi="Times New Roman" w:cs="Times New Roman"/>
          <w:sz w:val="24"/>
          <w:szCs w:val="24"/>
        </w:rPr>
        <w:t>ил</w:t>
      </w:r>
      <w:r w:rsidRPr="00AC787D">
        <w:rPr>
          <w:rFonts w:ascii="Times New Roman" w:hAnsi="Times New Roman" w:cs="Times New Roman"/>
          <w:sz w:val="24"/>
          <w:szCs w:val="24"/>
        </w:rPr>
        <w:t xml:space="preserve"> необходимото проучване</w:t>
      </w:r>
      <w:r w:rsidR="003C71F3">
        <w:rPr>
          <w:rFonts w:ascii="Times New Roman" w:hAnsi="Times New Roman" w:cs="Times New Roman"/>
          <w:sz w:val="24"/>
          <w:szCs w:val="24"/>
        </w:rPr>
        <w:t>,</w:t>
      </w:r>
      <w:r w:rsidRPr="00AC787D">
        <w:rPr>
          <w:rFonts w:ascii="Times New Roman" w:hAnsi="Times New Roman" w:cs="Times New Roman"/>
          <w:sz w:val="24"/>
          <w:szCs w:val="24"/>
        </w:rPr>
        <w:t xml:space="preserve"> както на българското законодателство</w:t>
      </w:r>
      <w:r w:rsidR="003C71F3">
        <w:rPr>
          <w:rFonts w:ascii="Times New Roman" w:hAnsi="Times New Roman" w:cs="Times New Roman"/>
          <w:sz w:val="24"/>
          <w:szCs w:val="24"/>
        </w:rPr>
        <w:t>,</w:t>
      </w:r>
      <w:r w:rsidRPr="00AC787D">
        <w:rPr>
          <w:rFonts w:ascii="Times New Roman" w:hAnsi="Times New Roman" w:cs="Times New Roman"/>
          <w:sz w:val="24"/>
          <w:szCs w:val="24"/>
        </w:rPr>
        <w:t xml:space="preserve"> </w:t>
      </w:r>
      <w:r w:rsidR="003C71F3">
        <w:rPr>
          <w:rFonts w:ascii="Times New Roman" w:hAnsi="Times New Roman" w:cs="Times New Roman"/>
          <w:sz w:val="24"/>
          <w:szCs w:val="24"/>
        </w:rPr>
        <w:t>с</w:t>
      </w:r>
      <w:r w:rsidRPr="00AC787D">
        <w:rPr>
          <w:rFonts w:ascii="Times New Roman" w:hAnsi="Times New Roman" w:cs="Times New Roman"/>
          <w:sz w:val="24"/>
          <w:szCs w:val="24"/>
        </w:rPr>
        <w:t xml:space="preserve">ъщо така </w:t>
      </w:r>
      <w:r w:rsidR="003C71F3">
        <w:rPr>
          <w:rFonts w:ascii="Times New Roman" w:hAnsi="Times New Roman" w:cs="Times New Roman"/>
          <w:sz w:val="24"/>
          <w:szCs w:val="24"/>
        </w:rPr>
        <w:t>не е съоб</w:t>
      </w:r>
      <w:r w:rsidRPr="00AC787D">
        <w:rPr>
          <w:rFonts w:ascii="Times New Roman" w:hAnsi="Times New Roman" w:cs="Times New Roman"/>
          <w:sz w:val="24"/>
          <w:szCs w:val="24"/>
        </w:rPr>
        <w:t>разил и нуждите си</w:t>
      </w:r>
      <w:r w:rsidR="003C71F3">
        <w:rPr>
          <w:rFonts w:ascii="Times New Roman" w:hAnsi="Times New Roman" w:cs="Times New Roman"/>
          <w:sz w:val="24"/>
          <w:szCs w:val="24"/>
        </w:rPr>
        <w:t>,</w:t>
      </w:r>
      <w:r w:rsidRPr="00AC787D">
        <w:rPr>
          <w:rFonts w:ascii="Times New Roman" w:hAnsi="Times New Roman" w:cs="Times New Roman"/>
          <w:sz w:val="24"/>
          <w:szCs w:val="24"/>
        </w:rPr>
        <w:t xml:space="preserve"> р</w:t>
      </w:r>
      <w:r w:rsidR="003C71F3">
        <w:rPr>
          <w:rFonts w:ascii="Times New Roman" w:hAnsi="Times New Roman" w:cs="Times New Roman"/>
          <w:sz w:val="24"/>
          <w:szCs w:val="24"/>
        </w:rPr>
        <w:t>е</w:t>
      </w:r>
      <w:r w:rsidRPr="00AC787D">
        <w:rPr>
          <w:rFonts w:ascii="Times New Roman" w:hAnsi="Times New Roman" w:cs="Times New Roman"/>
          <w:sz w:val="24"/>
          <w:szCs w:val="24"/>
        </w:rPr>
        <w:t xml:space="preserve">спективно е заложил изисквания за </w:t>
      </w:r>
      <w:proofErr w:type="spellStart"/>
      <w:r w:rsidRPr="00AC787D">
        <w:rPr>
          <w:rFonts w:ascii="Times New Roman" w:hAnsi="Times New Roman" w:cs="Times New Roman"/>
          <w:sz w:val="24"/>
          <w:szCs w:val="24"/>
        </w:rPr>
        <w:t>електробуси</w:t>
      </w:r>
      <w:proofErr w:type="spellEnd"/>
      <w:r w:rsidR="003C71F3">
        <w:rPr>
          <w:rFonts w:ascii="Times New Roman" w:hAnsi="Times New Roman" w:cs="Times New Roman"/>
          <w:sz w:val="24"/>
          <w:szCs w:val="24"/>
        </w:rPr>
        <w:t>,</w:t>
      </w:r>
      <w:r w:rsidRPr="00AC787D">
        <w:rPr>
          <w:rFonts w:ascii="Times New Roman" w:hAnsi="Times New Roman" w:cs="Times New Roman"/>
          <w:sz w:val="24"/>
          <w:szCs w:val="24"/>
        </w:rPr>
        <w:t xml:space="preserve"> които обективно не могат да бъдат използвани по необходимото негово предназначение</w:t>
      </w:r>
      <w:r w:rsidR="003C71F3">
        <w:rPr>
          <w:rFonts w:ascii="Times New Roman" w:hAnsi="Times New Roman" w:cs="Times New Roman"/>
          <w:sz w:val="24"/>
          <w:szCs w:val="24"/>
        </w:rPr>
        <w:t>.</w:t>
      </w:r>
    </w:p>
    <w:p w:rsidR="00BB2694" w:rsidRDefault="003C71F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о се касае за другите му доводи относно </w:t>
      </w:r>
      <w:proofErr w:type="spellStart"/>
      <w:r w:rsidR="00AC787D" w:rsidRPr="00AC787D">
        <w:rPr>
          <w:rFonts w:ascii="Times New Roman" w:hAnsi="Times New Roman" w:cs="Times New Roman"/>
          <w:sz w:val="24"/>
          <w:szCs w:val="24"/>
        </w:rPr>
        <w:t>междуосовото</w:t>
      </w:r>
      <w:proofErr w:type="spellEnd"/>
      <w:r w:rsidR="00AC787D" w:rsidRPr="00AC787D">
        <w:rPr>
          <w:rFonts w:ascii="Times New Roman" w:hAnsi="Times New Roman" w:cs="Times New Roman"/>
          <w:sz w:val="24"/>
          <w:szCs w:val="24"/>
        </w:rPr>
        <w:t xml:space="preserve"> разстояние от 4500 мм с цел да подсигури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че предния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и задния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87D" w:rsidRPr="00AC787D">
        <w:rPr>
          <w:rFonts w:ascii="Times New Roman" w:hAnsi="Times New Roman" w:cs="Times New Roman"/>
          <w:sz w:val="24"/>
          <w:szCs w:val="24"/>
        </w:rPr>
        <w:t>надвес</w:t>
      </w:r>
      <w:proofErr w:type="spellEnd"/>
      <w:r w:rsidR="00AC787D" w:rsidRPr="00AC787D">
        <w:rPr>
          <w:rFonts w:ascii="Times New Roman" w:hAnsi="Times New Roman" w:cs="Times New Roman"/>
          <w:sz w:val="24"/>
          <w:szCs w:val="24"/>
        </w:rPr>
        <w:t xml:space="preserve"> няма да с</w:t>
      </w:r>
      <w:r>
        <w:rPr>
          <w:rFonts w:ascii="Times New Roman" w:hAnsi="Times New Roman" w:cs="Times New Roman"/>
          <w:sz w:val="24"/>
          <w:szCs w:val="24"/>
        </w:rPr>
        <w:t>а т</w:t>
      </w:r>
      <w:r w:rsidR="00AC787D" w:rsidRPr="00AC787D">
        <w:rPr>
          <w:rFonts w:ascii="Times New Roman" w:hAnsi="Times New Roman" w:cs="Times New Roman"/>
          <w:sz w:val="24"/>
          <w:szCs w:val="24"/>
        </w:rPr>
        <w:t>върде големи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AC787D" w:rsidRPr="00AC787D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че изложени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аргумент е нелогичен и неприемлив</w:t>
      </w:r>
      <w:r>
        <w:rPr>
          <w:rFonts w:ascii="Times New Roman" w:hAnsi="Times New Roman" w:cs="Times New Roman"/>
          <w:sz w:val="24"/>
          <w:szCs w:val="24"/>
        </w:rPr>
        <w:t>. З</w:t>
      </w:r>
      <w:r w:rsidR="00AC787D" w:rsidRPr="00AC787D">
        <w:rPr>
          <w:rFonts w:ascii="Times New Roman" w:hAnsi="Times New Roman" w:cs="Times New Roman"/>
          <w:sz w:val="24"/>
          <w:szCs w:val="24"/>
        </w:rPr>
        <w:t>акон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за обществените поръчки </w:t>
      </w:r>
      <w:r>
        <w:rPr>
          <w:rFonts w:ascii="Times New Roman" w:hAnsi="Times New Roman" w:cs="Times New Roman"/>
          <w:sz w:val="24"/>
          <w:szCs w:val="24"/>
        </w:rPr>
        <w:t>и П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равилника за прилагането </w:t>
      </w:r>
      <w:r>
        <w:rPr>
          <w:rFonts w:ascii="Times New Roman" w:hAnsi="Times New Roman" w:cs="Times New Roman"/>
          <w:sz w:val="24"/>
          <w:szCs w:val="24"/>
        </w:rPr>
        <w:t xml:space="preserve">му </w:t>
      </w:r>
      <w:r w:rsidR="00AC787D" w:rsidRPr="00AC787D">
        <w:rPr>
          <w:rFonts w:ascii="Times New Roman" w:hAnsi="Times New Roman" w:cs="Times New Roman"/>
          <w:sz w:val="24"/>
          <w:szCs w:val="24"/>
        </w:rPr>
        <w:t>дават възможност на възложителя да изготви технически изисквания до степен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които биха били максимално полезни за него</w:t>
      </w:r>
      <w:r w:rsidR="00BB2694">
        <w:rPr>
          <w:rFonts w:ascii="Times New Roman" w:hAnsi="Times New Roman" w:cs="Times New Roman"/>
          <w:sz w:val="24"/>
          <w:szCs w:val="24"/>
        </w:rPr>
        <w:t>. С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ледователно не е налице </w:t>
      </w:r>
      <w:r w:rsidR="00BB2694">
        <w:rPr>
          <w:rFonts w:ascii="Times New Roman" w:hAnsi="Times New Roman" w:cs="Times New Roman"/>
          <w:sz w:val="24"/>
          <w:szCs w:val="24"/>
        </w:rPr>
        <w:t>пречк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а </w:t>
      </w:r>
      <w:r w:rsidR="00EA799B">
        <w:rPr>
          <w:rFonts w:ascii="Times New Roman" w:hAnsi="Times New Roman" w:cs="Times New Roman"/>
          <w:sz w:val="24"/>
          <w:szCs w:val="24"/>
        </w:rPr>
        <w:t>да се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поставят такива изисквания</w:t>
      </w:r>
      <w:r w:rsidR="00BB2694">
        <w:rPr>
          <w:rFonts w:ascii="Times New Roman" w:hAnsi="Times New Roman" w:cs="Times New Roman"/>
          <w:sz w:val="24"/>
          <w:szCs w:val="24"/>
        </w:rPr>
        <w:t>.</w:t>
      </w:r>
    </w:p>
    <w:p w:rsidR="00BB2694" w:rsidRDefault="00BB269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C787D" w:rsidRPr="00AC787D">
        <w:rPr>
          <w:rFonts w:ascii="Times New Roman" w:hAnsi="Times New Roman" w:cs="Times New Roman"/>
          <w:sz w:val="24"/>
          <w:szCs w:val="24"/>
        </w:rPr>
        <w:t>а второ място намирам за абсурдни твърденията му</w:t>
      </w:r>
      <w:r>
        <w:rPr>
          <w:rFonts w:ascii="Times New Roman" w:hAnsi="Times New Roman" w:cs="Times New Roman"/>
          <w:sz w:val="24"/>
          <w:szCs w:val="24"/>
        </w:rPr>
        <w:t>,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касаещи липса на необходимост от разделяне на обществената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защото аргументите му са буквално изложени примери от други обществени поръчки</w:t>
      </w:r>
      <w:r>
        <w:rPr>
          <w:rFonts w:ascii="Times New Roman" w:hAnsi="Times New Roman" w:cs="Times New Roman"/>
          <w:sz w:val="24"/>
          <w:szCs w:val="24"/>
        </w:rPr>
        <w:t>. З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а мене </w:t>
      </w:r>
      <w:r w:rsidR="00EA799B">
        <w:rPr>
          <w:rFonts w:ascii="Times New Roman" w:hAnsi="Times New Roman" w:cs="Times New Roman"/>
          <w:sz w:val="24"/>
          <w:szCs w:val="24"/>
        </w:rPr>
        <w:t xml:space="preserve">е </w:t>
      </w:r>
      <w:r w:rsidR="00AC787D" w:rsidRPr="00AC787D">
        <w:rPr>
          <w:rFonts w:ascii="Times New Roman" w:hAnsi="Times New Roman" w:cs="Times New Roman"/>
          <w:sz w:val="24"/>
          <w:szCs w:val="24"/>
        </w:rPr>
        <w:t>неприем</w:t>
      </w:r>
      <w:r>
        <w:rPr>
          <w:rFonts w:ascii="Times New Roman" w:hAnsi="Times New Roman" w:cs="Times New Roman"/>
          <w:sz w:val="24"/>
          <w:szCs w:val="24"/>
        </w:rPr>
        <w:t xml:space="preserve">ливо </w:t>
      </w:r>
      <w:r w:rsidR="00AC787D" w:rsidRPr="00AC787D">
        <w:rPr>
          <w:rFonts w:ascii="Times New Roman" w:hAnsi="Times New Roman" w:cs="Times New Roman"/>
          <w:sz w:val="24"/>
          <w:szCs w:val="24"/>
        </w:rPr>
        <w:t>да се аргументираме</w:t>
      </w:r>
      <w:r>
        <w:rPr>
          <w:rFonts w:ascii="Times New Roman" w:hAnsi="Times New Roman" w:cs="Times New Roman"/>
          <w:sz w:val="24"/>
          <w:szCs w:val="24"/>
        </w:rPr>
        <w:t>: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щом едните са го направили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AC787D" w:rsidRPr="00AC787D">
        <w:rPr>
          <w:rFonts w:ascii="Times New Roman" w:hAnsi="Times New Roman" w:cs="Times New Roman"/>
          <w:sz w:val="24"/>
          <w:szCs w:val="24"/>
        </w:rPr>
        <w:t>начи мога и аз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C787D" w:rsidRPr="00AC787D">
        <w:rPr>
          <w:rFonts w:ascii="Times New Roman" w:hAnsi="Times New Roman" w:cs="Times New Roman"/>
          <w:sz w:val="24"/>
          <w:szCs w:val="24"/>
        </w:rPr>
        <w:t>Това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което </w:t>
      </w:r>
      <w:r>
        <w:rPr>
          <w:rFonts w:ascii="Times New Roman" w:hAnsi="Times New Roman" w:cs="Times New Roman"/>
          <w:sz w:val="24"/>
          <w:szCs w:val="24"/>
        </w:rPr>
        <w:t xml:space="preserve">исках 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да </w:t>
      </w:r>
      <w:r>
        <w:rPr>
          <w:rFonts w:ascii="Times New Roman" w:hAnsi="Times New Roman" w:cs="Times New Roman"/>
          <w:sz w:val="24"/>
          <w:szCs w:val="24"/>
        </w:rPr>
        <w:t>добавя. П</w:t>
      </w:r>
      <w:r w:rsidR="00AC787D" w:rsidRPr="00AC787D">
        <w:rPr>
          <w:rFonts w:ascii="Times New Roman" w:hAnsi="Times New Roman" w:cs="Times New Roman"/>
          <w:sz w:val="24"/>
          <w:szCs w:val="24"/>
        </w:rPr>
        <w:t>ретендирам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C787D" w:rsidRPr="00AC787D">
        <w:rPr>
          <w:rFonts w:ascii="Times New Roman" w:hAnsi="Times New Roman" w:cs="Times New Roman"/>
          <w:sz w:val="24"/>
          <w:szCs w:val="24"/>
        </w:rPr>
        <w:t xml:space="preserve"> представям списък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161" w:rsidRDefault="00663161">
      <w:pPr>
        <w:spacing w:after="0" w:line="240" w:lineRule="auto"/>
      </w:pPr>
      <w:r>
        <w:separator/>
      </w:r>
    </w:p>
  </w:endnote>
  <w:endnote w:type="continuationSeparator" w:id="0">
    <w:p w:rsidR="00663161" w:rsidRDefault="00663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799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631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161" w:rsidRDefault="00663161">
      <w:pPr>
        <w:spacing w:after="0" w:line="240" w:lineRule="auto"/>
      </w:pPr>
      <w:r>
        <w:separator/>
      </w:r>
    </w:p>
  </w:footnote>
  <w:footnote w:type="continuationSeparator" w:id="0">
    <w:p w:rsidR="00663161" w:rsidRDefault="006631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3B81"/>
    <w:rsid w:val="000304C5"/>
    <w:rsid w:val="0004339F"/>
    <w:rsid w:val="0005678A"/>
    <w:rsid w:val="00092CE1"/>
    <w:rsid w:val="000A207F"/>
    <w:rsid w:val="000B2B68"/>
    <w:rsid w:val="000B6F96"/>
    <w:rsid w:val="000C53AF"/>
    <w:rsid w:val="000F14A7"/>
    <w:rsid w:val="00126D2B"/>
    <w:rsid w:val="00143D50"/>
    <w:rsid w:val="00174DCD"/>
    <w:rsid w:val="001823EA"/>
    <w:rsid w:val="001A5657"/>
    <w:rsid w:val="001B5852"/>
    <w:rsid w:val="001C64CF"/>
    <w:rsid w:val="001D5333"/>
    <w:rsid w:val="001D7682"/>
    <w:rsid w:val="001E629C"/>
    <w:rsid w:val="00237499"/>
    <w:rsid w:val="0025375E"/>
    <w:rsid w:val="00262F1D"/>
    <w:rsid w:val="00286D41"/>
    <w:rsid w:val="002912BD"/>
    <w:rsid w:val="002B4874"/>
    <w:rsid w:val="002E4982"/>
    <w:rsid w:val="0039130D"/>
    <w:rsid w:val="003B3CA8"/>
    <w:rsid w:val="003C71F3"/>
    <w:rsid w:val="003D2FDD"/>
    <w:rsid w:val="003F0A5F"/>
    <w:rsid w:val="00422A78"/>
    <w:rsid w:val="0043084E"/>
    <w:rsid w:val="00442E16"/>
    <w:rsid w:val="00457555"/>
    <w:rsid w:val="00477D0D"/>
    <w:rsid w:val="004D3BED"/>
    <w:rsid w:val="004D56AD"/>
    <w:rsid w:val="004E06CF"/>
    <w:rsid w:val="004F2DBC"/>
    <w:rsid w:val="00524B76"/>
    <w:rsid w:val="00527212"/>
    <w:rsid w:val="0054481A"/>
    <w:rsid w:val="00580AD9"/>
    <w:rsid w:val="00584963"/>
    <w:rsid w:val="005931EB"/>
    <w:rsid w:val="00596D22"/>
    <w:rsid w:val="005C3EDE"/>
    <w:rsid w:val="005F6C72"/>
    <w:rsid w:val="006376F0"/>
    <w:rsid w:val="006577BF"/>
    <w:rsid w:val="00660073"/>
    <w:rsid w:val="00663161"/>
    <w:rsid w:val="00693336"/>
    <w:rsid w:val="006C4890"/>
    <w:rsid w:val="006D6F92"/>
    <w:rsid w:val="006F7E5B"/>
    <w:rsid w:val="00730C8A"/>
    <w:rsid w:val="0074031E"/>
    <w:rsid w:val="00743758"/>
    <w:rsid w:val="00795192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375AA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470FF"/>
    <w:rsid w:val="00A623FB"/>
    <w:rsid w:val="00A87C61"/>
    <w:rsid w:val="00A90498"/>
    <w:rsid w:val="00A946F8"/>
    <w:rsid w:val="00AC2F21"/>
    <w:rsid w:val="00AC787D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95FC1"/>
    <w:rsid w:val="00BA4E2B"/>
    <w:rsid w:val="00BB0F67"/>
    <w:rsid w:val="00BB2694"/>
    <w:rsid w:val="00BE15FA"/>
    <w:rsid w:val="00BE627F"/>
    <w:rsid w:val="00BF12DB"/>
    <w:rsid w:val="00BF32E4"/>
    <w:rsid w:val="00BF3F34"/>
    <w:rsid w:val="00BF55FF"/>
    <w:rsid w:val="00C02A37"/>
    <w:rsid w:val="00C3104D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E77E2"/>
    <w:rsid w:val="00DF6433"/>
    <w:rsid w:val="00E029A6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EA799B"/>
    <w:rsid w:val="00F02984"/>
    <w:rsid w:val="00F03213"/>
    <w:rsid w:val="00F1460E"/>
    <w:rsid w:val="00F1633A"/>
    <w:rsid w:val="00F303DA"/>
    <w:rsid w:val="00F462AF"/>
    <w:rsid w:val="00F60974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7EB9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532</Words>
  <Characters>3033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2024-03-06T09:25:00Z</dcterms:created>
  <dcterms:modified xsi:type="dcterms:W3CDTF">2024-03-06T09:25:00Z</dcterms:modified>
</cp:coreProperties>
</file>